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69EC6" w14:textId="1A613F79" w:rsidR="00BF1CF9" w:rsidRPr="00265CC4" w:rsidRDefault="00D200E5">
      <w:pPr>
        <w:rPr>
          <w:b/>
          <w:bCs/>
          <w:sz w:val="28"/>
          <w:szCs w:val="28"/>
        </w:rPr>
      </w:pPr>
      <w:r w:rsidRPr="00265CC4">
        <w:rPr>
          <w:b/>
          <w:bCs/>
          <w:sz w:val="28"/>
          <w:szCs w:val="28"/>
        </w:rPr>
        <w:t>Amends for 202</w:t>
      </w:r>
      <w:r w:rsidR="00834ABD" w:rsidRPr="00265CC4">
        <w:rPr>
          <w:b/>
          <w:bCs/>
          <w:sz w:val="28"/>
          <w:szCs w:val="28"/>
        </w:rPr>
        <w:t>4</w:t>
      </w:r>
    </w:p>
    <w:p w14:paraId="4AC606AB" w14:textId="522332B1" w:rsidR="007258D2" w:rsidRDefault="007258D2">
      <w:r>
        <w:t xml:space="preserve">We have </w:t>
      </w:r>
      <w:r w:rsidR="00834ABD">
        <w:t>reduced to 16 boats, and removed Saturdays</w:t>
      </w:r>
      <w:r>
        <w:t>. This leaves space on P</w:t>
      </w:r>
      <w:r w:rsidR="00834ABD">
        <w:t>7</w:t>
      </w:r>
      <w:r>
        <w:t>, for which I’d be grateful for your suggestions. please.</w:t>
      </w:r>
    </w:p>
    <w:p w14:paraId="29FAA7D0" w14:textId="1C25EAF9" w:rsidR="00D200E5" w:rsidRDefault="00D200E5">
      <w:r>
        <w:t>P1 202</w:t>
      </w:r>
      <w:r w:rsidR="00834ABD">
        <w:t>4</w:t>
      </w:r>
    </w:p>
    <w:p w14:paraId="10049A4D" w14:textId="25DE7968" w:rsidR="00D200E5" w:rsidRDefault="00D200E5">
      <w:r>
        <w:t>Picture maybe</w:t>
      </w:r>
      <w:r w:rsidR="00B924FD">
        <w:t xml:space="preserve"> Eyles second one along</w:t>
      </w:r>
      <w:r w:rsidR="00960616">
        <w:t xml:space="preserve"> ending f14, or Stevens (Jeremy) ending 8257 or one of the others in the same place (top of Bank Newton)</w:t>
      </w:r>
      <w:r>
        <w:t>.</w:t>
      </w:r>
    </w:p>
    <w:p w14:paraId="1F4F947D" w14:textId="77777777" w:rsidR="00960616" w:rsidRDefault="00960616">
      <w:r>
        <w:t>P2</w:t>
      </w:r>
    </w:p>
    <w:p w14:paraId="1BA0373E" w14:textId="05EE3ABA" w:rsidR="00D200E5" w:rsidRDefault="00D200E5">
      <w:r>
        <w:t xml:space="preserve">P3 </w:t>
      </w:r>
    </w:p>
    <w:p w14:paraId="1C0C5039" w14:textId="34482C08" w:rsidR="00834ABD" w:rsidRPr="00834ABD" w:rsidRDefault="00834ABD">
      <w:r w:rsidRPr="00834ABD">
        <w:t>P4 delete Devon</w:t>
      </w:r>
      <w:r w:rsidRPr="00834ABD">
        <w:br/>
        <w:t>Change Lincoln to LINCOLN/CUMBRIA Length 46ft (Lincoln) 48ft (Cumbria)</w:t>
      </w:r>
    </w:p>
    <w:p w14:paraId="3A865A6B" w14:textId="5D107460" w:rsidR="00834ABD" w:rsidRPr="00834ABD" w:rsidRDefault="0067112C">
      <w:r>
        <w:t>Use existing Lincoln layout here</w:t>
      </w:r>
      <w:r w:rsidR="00834ABD">
        <w:t>.</w:t>
      </w:r>
    </w:p>
    <w:p w14:paraId="558CDFF9" w14:textId="312EF8DE" w:rsidR="00834ABD" w:rsidRDefault="00D200E5">
      <w:r>
        <w:t xml:space="preserve">P5 </w:t>
      </w:r>
      <w:r w:rsidR="0067112C">
        <w:t>move</w:t>
      </w:r>
      <w:r w:rsidR="007035E7">
        <w:t xml:space="preserve"> Hereford</w:t>
      </w:r>
      <w:r w:rsidR="0067112C">
        <w:t xml:space="preserve"> to p9</w:t>
      </w:r>
      <w:r w:rsidR="007035E7">
        <w:t xml:space="preserve">, replace with Worcester </w:t>
      </w:r>
      <w:r w:rsidR="00173B93">
        <w:t>from p7</w:t>
      </w:r>
      <w:r w:rsidR="007035E7">
        <w:br/>
      </w:r>
      <w:r w:rsidR="00834ABD">
        <w:t>Change York to RUTLAND/YORK</w:t>
      </w:r>
      <w:r w:rsidR="00834ABD">
        <w:br/>
        <w:t>Change Huntingdon to BEDFORD/HUNTINGDON</w:t>
      </w:r>
    </w:p>
    <w:p w14:paraId="5C299602" w14:textId="0E0059AC" w:rsidR="00D200E5" w:rsidRDefault="00D200E5">
      <w:r>
        <w:t xml:space="preserve">P6 </w:t>
      </w:r>
      <w:r w:rsidR="007035E7">
        <w:t>Delete Westmorland</w:t>
      </w:r>
      <w:r>
        <w:t>.</w:t>
      </w:r>
    </w:p>
    <w:p w14:paraId="3D70042A" w14:textId="1448676B" w:rsidR="00194010" w:rsidRDefault="00194010">
      <w:r>
        <w:t>Sussex: Berths: one fixed double and up to six singles, or two doubles and four singles, or eight singles</w:t>
      </w:r>
    </w:p>
    <w:p w14:paraId="426CAED5" w14:textId="7B22F005" w:rsidR="00D200E5" w:rsidRDefault="00D200E5">
      <w:r>
        <w:t xml:space="preserve">P7 </w:t>
      </w:r>
      <w:r w:rsidR="007035E7">
        <w:t>No Saturday boats</w:t>
      </w:r>
      <w:r>
        <w:t>.</w:t>
      </w:r>
      <w:r w:rsidR="00173B93">
        <w:t xml:space="preserve"> Things to do remain</w:t>
      </w:r>
      <w:r w:rsidR="0067112C">
        <w:t>. Pictures?</w:t>
      </w:r>
    </w:p>
    <w:p w14:paraId="463A4FEC" w14:textId="1906C69E" w:rsidR="00572196" w:rsidRDefault="00D200E5" w:rsidP="007035E7">
      <w:r>
        <w:t xml:space="preserve">P8 </w:t>
      </w:r>
    </w:p>
    <w:p w14:paraId="530E7CB4" w14:textId="59B39478" w:rsidR="00173B93" w:rsidRDefault="00572196">
      <w:r>
        <w:t xml:space="preserve">P9 </w:t>
      </w:r>
      <w:r w:rsidR="00173B93">
        <w:t>Start 1pm Monday, finish 9am following Friday week; or start Friday and finish following Monday week</w:t>
      </w:r>
      <w:r w:rsidR="00CC0118">
        <w:t>. D</w:t>
      </w:r>
      <w:r w:rsidR="00173B93">
        <w:t>irection of travel advised the previous week.</w:t>
      </w:r>
    </w:p>
    <w:p w14:paraId="599F605A" w14:textId="2319FB72" w:rsidR="00173B93" w:rsidRDefault="0067112C" w:rsidP="00173B93">
      <w:r>
        <w:t>R</w:t>
      </w:r>
      <w:r w:rsidR="00173B93">
        <w:t>eplace Dorset with Hereford</w:t>
      </w:r>
    </w:p>
    <w:p w14:paraId="098B270F" w14:textId="3CD14D3A" w:rsidR="00173B93" w:rsidRDefault="00173B93">
      <w:r>
        <w:t>One way routes 10 or 11 NIGHTS</w:t>
      </w:r>
    </w:p>
    <w:p w14:paraId="5F2BA21D" w14:textId="300CCAA4" w:rsidR="00173B93" w:rsidRDefault="00173B93">
      <w:r>
        <w:t>AVA</w:t>
      </w:r>
      <w:r w:rsidR="00960616">
        <w:t>IL</w:t>
      </w:r>
      <w:r>
        <w:t>ABL</w:t>
      </w:r>
      <w:r w:rsidR="00C4352C">
        <w:t>E</w:t>
      </w:r>
      <w:r>
        <w:t xml:space="preserve"> ONLY ON HEREFORD – but see</w:t>
      </w:r>
      <w:r w:rsidR="00960616">
        <w:t>…</w:t>
      </w:r>
    </w:p>
    <w:p w14:paraId="0A45E97F" w14:textId="77777777" w:rsidR="000149D3" w:rsidRDefault="000149D3" w:rsidP="000149D3">
      <w:r>
        <w:t>Prices for Hereford one way:</w:t>
      </w:r>
    </w:p>
    <w:p w14:paraId="371B5992" w14:textId="77777777" w:rsidR="000149D3" w:rsidRPr="000149D3" w:rsidRDefault="000149D3" w:rsidP="000149D3">
      <w:pPr>
        <w:spacing w:after="270" w:line="360" w:lineRule="atLeast"/>
        <w:rPr>
          <w:rFonts w:ascii="Source Sans Pro" w:eastAsia="Times New Roman" w:hAnsi="Source Sans Pro" w:cs="Times New Roman"/>
          <w:color w:val="50595A"/>
          <w:sz w:val="26"/>
          <w:szCs w:val="26"/>
          <w:lang w:eastAsia="en-GB"/>
        </w:rPr>
      </w:pPr>
      <w:r w:rsidRPr="000149D3">
        <w:rPr>
          <w:rFonts w:ascii="Source Sans Pro" w:eastAsia="Times New Roman" w:hAnsi="Source Sans Pro" w:cs="Times New Roman"/>
          <w:color w:val="50595A"/>
          <w:sz w:val="26"/>
          <w:szCs w:val="26"/>
          <w:lang w:eastAsia="en-GB"/>
        </w:rPr>
        <w:t>HEREFORD 10/11 Nights, One Way, Barnoldswick Charges for up to 4 Extra adult £25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2914"/>
        <w:gridCol w:w="836"/>
      </w:tblGrid>
      <w:tr w:rsidR="000149D3" w:rsidRPr="000149D3" w14:paraId="4C9E4556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35A8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804DD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en-GB"/>
              </w:rPr>
              <w:t>Friday start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35A8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F6F6B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en-GB"/>
              </w:rPr>
              <w:t>Monday Start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35A8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2539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FFFFFF"/>
                <w:sz w:val="24"/>
                <w:szCs w:val="24"/>
                <w:lang w:eastAsia="en-GB"/>
              </w:rPr>
              <w:t>Price</w:t>
            </w:r>
          </w:p>
        </w:tc>
      </w:tr>
      <w:tr w:rsidR="000149D3" w:rsidRPr="000149D3" w14:paraId="64842CC6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6E0E3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5 April - 15 April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E4CD7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6AEFE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2602.50</w:t>
            </w:r>
          </w:p>
        </w:tc>
      </w:tr>
      <w:tr w:rsidR="000149D3" w:rsidRPr="000149D3" w14:paraId="036C5EBD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6945A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6142B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15 April - 26 April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07670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2602.50</w:t>
            </w:r>
          </w:p>
        </w:tc>
      </w:tr>
      <w:tr w:rsidR="000149D3" w:rsidRPr="000149D3" w14:paraId="62A9E23C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B270A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26 April - 6 May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5952E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88EAF1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2657.50</w:t>
            </w:r>
          </w:p>
        </w:tc>
      </w:tr>
      <w:tr w:rsidR="000149D3" w:rsidRPr="000149D3" w14:paraId="4ECC3051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90AF7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6602D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6 May - 17 May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46BE6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2767.50</w:t>
            </w:r>
          </w:p>
        </w:tc>
      </w:tr>
      <w:tr w:rsidR="000149D3" w:rsidRPr="000149D3" w14:paraId="4CFF9CC9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6847F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17 May - 27 May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5B349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BC560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2875.00</w:t>
            </w:r>
          </w:p>
        </w:tc>
      </w:tr>
      <w:tr w:rsidR="000149D3" w:rsidRPr="000149D3" w14:paraId="797B8294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EAB9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A28F5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27 May - 7 June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21C10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3037.50</w:t>
            </w:r>
          </w:p>
        </w:tc>
      </w:tr>
      <w:tr w:rsidR="000149D3" w:rsidRPr="000149D3" w14:paraId="449B8C0B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D4FD8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7 June - 17 June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FCD07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6F5A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2932.50</w:t>
            </w:r>
          </w:p>
        </w:tc>
      </w:tr>
      <w:tr w:rsidR="000149D3" w:rsidRPr="000149D3" w14:paraId="02BC7BAB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58638E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00518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17 June - 28 June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040A2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2932.50</w:t>
            </w:r>
          </w:p>
        </w:tc>
      </w:tr>
      <w:tr w:rsidR="000149D3" w:rsidRPr="000149D3" w14:paraId="06941B8B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1097E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28 June - 8 July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5ED5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FB0F3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3090.00</w:t>
            </w:r>
          </w:p>
        </w:tc>
      </w:tr>
      <w:tr w:rsidR="000149D3" w:rsidRPr="000149D3" w14:paraId="04F9DC09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15EF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5F24B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8 July - 19 July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CEDC0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3145.00</w:t>
            </w:r>
          </w:p>
        </w:tc>
      </w:tr>
      <w:tr w:rsidR="000149D3" w:rsidRPr="000149D3" w14:paraId="6F06BC02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AED5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19 July - 29 July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09CB8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8FE75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3255.00</w:t>
            </w:r>
          </w:p>
        </w:tc>
      </w:tr>
      <w:tr w:rsidR="000149D3" w:rsidRPr="000149D3" w14:paraId="50558874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797A7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1D67B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29 July - 9 August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FE0D6A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3255.00</w:t>
            </w:r>
          </w:p>
        </w:tc>
      </w:tr>
      <w:tr w:rsidR="000149D3" w:rsidRPr="000149D3" w14:paraId="68C4D299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0A82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9 August - 19 August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09E9E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71C5FA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3255.00</w:t>
            </w:r>
          </w:p>
        </w:tc>
      </w:tr>
      <w:tr w:rsidR="000149D3" w:rsidRPr="000149D3" w14:paraId="0D326F81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01C0F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15B8C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19 August - 30 August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1B326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3200.00</w:t>
            </w:r>
          </w:p>
        </w:tc>
      </w:tr>
      <w:tr w:rsidR="000149D3" w:rsidRPr="000149D3" w14:paraId="3A13DA59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C7244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30 August - 9 September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882B5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B11BA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2932.50</w:t>
            </w:r>
          </w:p>
        </w:tc>
      </w:tr>
      <w:tr w:rsidR="000149D3" w:rsidRPr="000149D3" w14:paraId="3AC03703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C50A4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E61EB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9 September - 20 September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F5301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2932.50</w:t>
            </w:r>
          </w:p>
        </w:tc>
      </w:tr>
      <w:tr w:rsidR="000149D3" w:rsidRPr="000149D3" w14:paraId="3E0BBF16" w14:textId="77777777" w:rsidTr="004F09EE"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B4C45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20 September - 30 September</w:t>
            </w: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79FFA1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DFF4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0BA67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2495.00</w:t>
            </w:r>
          </w:p>
        </w:tc>
      </w:tr>
      <w:tr w:rsidR="000149D3" w:rsidRPr="000149D3" w14:paraId="0A3D8AD8" w14:textId="77777777" w:rsidTr="004F0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AE7546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D5E6CE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30 September - 11 October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447A6" w14:textId="77777777" w:rsidR="000149D3" w:rsidRPr="000149D3" w:rsidRDefault="000149D3" w:rsidP="004F09EE">
            <w:pPr>
              <w:spacing w:after="0" w:line="360" w:lineRule="atLeast"/>
              <w:jc w:val="center"/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</w:pPr>
            <w:r w:rsidRPr="000149D3">
              <w:rPr>
                <w:rFonts w:ascii="Source Sans Pro" w:eastAsia="Times New Roman" w:hAnsi="Source Sans Pro" w:cs="Times New Roman"/>
                <w:color w:val="687475"/>
                <w:sz w:val="24"/>
                <w:szCs w:val="24"/>
                <w:lang w:eastAsia="en-GB"/>
              </w:rPr>
              <w:t>2280.00</w:t>
            </w:r>
          </w:p>
        </w:tc>
      </w:tr>
    </w:tbl>
    <w:p w14:paraId="76042448" w14:textId="77777777" w:rsidR="000149D3" w:rsidRPr="000149D3" w:rsidRDefault="000149D3" w:rsidP="000149D3">
      <w:pPr>
        <w:spacing w:after="270" w:line="360" w:lineRule="atLeast"/>
        <w:rPr>
          <w:rFonts w:ascii="Source Sans Pro" w:eastAsia="Times New Roman" w:hAnsi="Source Sans Pro" w:cs="Times New Roman"/>
          <w:color w:val="50595A"/>
          <w:sz w:val="26"/>
          <w:szCs w:val="26"/>
          <w:lang w:eastAsia="en-GB"/>
        </w:rPr>
      </w:pPr>
      <w:r w:rsidRPr="000149D3">
        <w:rPr>
          <w:rFonts w:ascii="Source Sans Pro" w:eastAsia="Times New Roman" w:hAnsi="Source Sans Pro" w:cs="Times New Roman"/>
          <w:color w:val="50595A"/>
          <w:sz w:val="26"/>
          <w:szCs w:val="26"/>
          <w:lang w:eastAsia="en-GB"/>
        </w:rPr>
        <w:t>We can also arrange fortnights and weeks on this trip. Please contact us.</w:t>
      </w:r>
    </w:p>
    <w:p w14:paraId="1B9CC89F" w14:textId="77777777" w:rsidR="000149D3" w:rsidRDefault="000149D3"/>
    <w:p w14:paraId="6B7EF426" w14:textId="77777777" w:rsidR="0067112C" w:rsidRDefault="0067112C">
      <w:r>
        <w:t>PP 10/11</w:t>
      </w:r>
    </w:p>
    <w:p w14:paraId="450A09AE" w14:textId="1814A808" w:rsidR="00572196" w:rsidRDefault="00572196">
      <w:r>
        <w:t>P12 New copy.</w:t>
      </w:r>
    </w:p>
    <w:p w14:paraId="467C65ED" w14:textId="33FE4D60" w:rsidR="00572196" w:rsidRDefault="00572196" w:rsidP="007035E7">
      <w:r>
        <w:t xml:space="preserve">P13 </w:t>
      </w:r>
    </w:p>
    <w:p w14:paraId="2D5F20C5" w14:textId="77777777" w:rsidR="00572196" w:rsidRDefault="00572196">
      <w:r>
        <w:t>P14 new copy and pictures.</w:t>
      </w:r>
    </w:p>
    <w:p w14:paraId="35790015" w14:textId="77777777" w:rsidR="00572196" w:rsidRDefault="00572196">
      <w:r>
        <w:t>P 20 new list of photo people when we see what you have used from new selection.</w:t>
      </w:r>
    </w:p>
    <w:p w14:paraId="15999848" w14:textId="77777777" w:rsidR="007035E7" w:rsidRDefault="007035E7"/>
    <w:p w14:paraId="32370E96" w14:textId="0C1BADB1" w:rsidR="007035E7" w:rsidRPr="0067112C" w:rsidRDefault="007035E7">
      <w:pPr>
        <w:rPr>
          <w:b/>
          <w:bCs/>
          <w:sz w:val="24"/>
          <w:szCs w:val="24"/>
        </w:rPr>
      </w:pPr>
      <w:r w:rsidRPr="0067112C">
        <w:rPr>
          <w:b/>
          <w:bCs/>
          <w:sz w:val="24"/>
          <w:szCs w:val="24"/>
        </w:rPr>
        <w:t>Layout amends</w:t>
      </w:r>
    </w:p>
    <w:p w14:paraId="50B5928C" w14:textId="4C15B088" w:rsidR="007035E7" w:rsidRPr="0067112C" w:rsidRDefault="007035E7">
      <w:pPr>
        <w:rPr>
          <w:b/>
          <w:bCs/>
        </w:rPr>
      </w:pPr>
      <w:r w:rsidRPr="0067112C">
        <w:rPr>
          <w:b/>
          <w:bCs/>
        </w:rPr>
        <w:t>Cumbria</w:t>
      </w:r>
    </w:p>
    <w:p w14:paraId="7789B2EF" w14:textId="2B061B7E" w:rsidR="007035E7" w:rsidRDefault="007035E7">
      <w:r w:rsidRPr="007035E7">
        <w:t>As Lincoln except 2ft extra</w:t>
      </w:r>
      <w:r>
        <w:t xml:space="preserve"> between saloon and galley.</w:t>
      </w:r>
      <w:r w:rsidR="00CC0118">
        <w:t xml:space="preserve"> Picture</w:t>
      </w:r>
      <w:r w:rsidR="00977EA7">
        <w:t>s</w:t>
      </w:r>
      <w:r w:rsidR="00CC0118">
        <w:t xml:space="preserve"> show </w:t>
      </w:r>
      <w:r w:rsidR="00977EA7">
        <w:t xml:space="preserve">shelving – the starboard side is, like the jaguar said, just </w:t>
      </w:r>
      <w:proofErr w:type="spellStart"/>
      <w:r w:rsidR="00977EA7">
        <w:t>espace</w:t>
      </w:r>
      <w:proofErr w:type="spellEnd"/>
      <w:r w:rsidR="00977EA7">
        <w:t>.</w:t>
      </w:r>
    </w:p>
    <w:p w14:paraId="783A7D18" w14:textId="7C345101" w:rsidR="00CC0118" w:rsidRPr="0067112C" w:rsidRDefault="00CC0118">
      <w:pPr>
        <w:rPr>
          <w:b/>
          <w:bCs/>
        </w:rPr>
      </w:pPr>
      <w:r w:rsidRPr="0067112C">
        <w:rPr>
          <w:b/>
          <w:bCs/>
        </w:rPr>
        <w:t>Sussex</w:t>
      </w:r>
    </w:p>
    <w:p w14:paraId="7787A6BF" w14:textId="3AB8A026" w:rsidR="00CC0118" w:rsidRDefault="00CC0118">
      <w:r>
        <w:t>Back cabin now has coffin and fixed single</w:t>
      </w:r>
      <w:r w:rsidR="00A36100">
        <w:t>.</w:t>
      </w:r>
      <w:r>
        <w:t xml:space="preserve"> </w:t>
      </w:r>
      <w:r w:rsidR="00A36100">
        <w:t>Please make extra layout for the two-singles version, copying</w:t>
      </w:r>
      <w:r>
        <w:t xml:space="preserve"> off Hereford</w:t>
      </w:r>
      <w:r w:rsidR="00A36100">
        <w:t>, from the back of the bathroom bulkhead to the engine bulkhead. The cupboards and steps are the same in both boats. The existing layout is right for the double version.</w:t>
      </w:r>
    </w:p>
    <w:p w14:paraId="31D8B301" w14:textId="77777777" w:rsidR="000149D3" w:rsidRDefault="000149D3"/>
    <w:p w14:paraId="7E04E949" w14:textId="77777777" w:rsidR="00D200E5" w:rsidRPr="007035E7" w:rsidRDefault="00D200E5"/>
    <w:p w14:paraId="1D76968C" w14:textId="77777777" w:rsidR="00D200E5" w:rsidRPr="007035E7" w:rsidRDefault="00D200E5"/>
    <w:sectPr w:rsidR="00D200E5" w:rsidRPr="00703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E5"/>
    <w:rsid w:val="000149D3"/>
    <w:rsid w:val="00083E22"/>
    <w:rsid w:val="0015369C"/>
    <w:rsid w:val="00173B93"/>
    <w:rsid w:val="00194010"/>
    <w:rsid w:val="002371CB"/>
    <w:rsid w:val="00265CC4"/>
    <w:rsid w:val="003B65C5"/>
    <w:rsid w:val="003E305E"/>
    <w:rsid w:val="00572196"/>
    <w:rsid w:val="0067112C"/>
    <w:rsid w:val="007035E7"/>
    <w:rsid w:val="007258D2"/>
    <w:rsid w:val="00834ABD"/>
    <w:rsid w:val="00960616"/>
    <w:rsid w:val="00977EA7"/>
    <w:rsid w:val="009A624E"/>
    <w:rsid w:val="009B7762"/>
    <w:rsid w:val="00A36100"/>
    <w:rsid w:val="00B924FD"/>
    <w:rsid w:val="00BF1CF9"/>
    <w:rsid w:val="00C4352C"/>
    <w:rsid w:val="00CC0118"/>
    <w:rsid w:val="00CD477B"/>
    <w:rsid w:val="00CD68A0"/>
    <w:rsid w:val="00D200E5"/>
    <w:rsid w:val="00D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FCAB"/>
  <w15:chartTrackingRefBased/>
  <w15:docId w15:val="{7ED9951D-CA13-4EE3-A2CF-9E5200C6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5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Stevens</dc:creator>
  <cp:keywords/>
  <dc:description/>
  <cp:lastModifiedBy>Nigel Stevens</cp:lastModifiedBy>
  <cp:revision>12</cp:revision>
  <dcterms:created xsi:type="dcterms:W3CDTF">2023-02-09T10:01:00Z</dcterms:created>
  <dcterms:modified xsi:type="dcterms:W3CDTF">2024-04-15T10:35:00Z</dcterms:modified>
</cp:coreProperties>
</file>